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404134A5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CFDBE4" w14:textId="77777777" w:rsidR="00EE463E" w:rsidRPr="002D606C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E806F79" w:rsidR="002D606C" w:rsidRDefault="002D60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38.02.08 Торговое дело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052486" w14:textId="3F476B9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этика в профессиональной деятельности</w:t>
            </w:r>
          </w:p>
          <w:p w14:paraId="5D13C8A3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630A47F9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426BC66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E5074" w14:textId="77777777" w:rsidR="00A6698C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7C6EF531" w14:textId="3DDDF4B3" w:rsidR="00651993" w:rsidRPr="00651993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Прикладные компьютерные программы в профессиональной деятельности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6F76EF0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1F5802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5B52C7E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608B6A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6F18628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4DDF90A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DD569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D945032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CB8198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6DBFF4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E578AC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787E83F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1F377DB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51752883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303EC65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Профессиональная переподготовка «Педагогическая деятельность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010881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1987AE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D7984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763E0B2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4F244986" w:rsidR="00EE463E" w:rsidRDefault="002D606C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основы анализа финансово-хозяйственной деятельности торговой организации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67E23F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31E45CE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Соответствие квалификации на ведение профессиональной деятельности в сфере профессионального образования в 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Директор,</w:t>
            </w:r>
          </w:p>
          <w:p w14:paraId="23375684" w14:textId="3E25670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6F396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Товарная информация,</w:t>
            </w:r>
          </w:p>
          <w:p w14:paraId="3473D746" w14:textId="238FE69E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Товароведение продовольственных и непродовольственных товаров,</w:t>
            </w:r>
          </w:p>
          <w:p w14:paraId="252910FD" w14:textId="77777777" w:rsidR="00EE463E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МДК.01.01Организация торгово-сбытовой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305139A" w14:textId="59CFF98D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</w:t>
            </w: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рганизация и осуществление продаж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019D881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6382894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5345642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14EA8F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29AA6C4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09677EC8" w14:textId="281FB9CF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018BA35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3BAE7C6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,10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D0707EC" w14:textId="3AE18C26" w:rsidR="002D606C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11C7D92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7C299F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45C5D5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41E54B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85B29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BE0A82B" w14:textId="77777777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56E980D" w14:textId="77777777" w:rsidR="00EB4B0C" w:rsidRDefault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EB4B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F4D7DF" w14:textId="2ECC0E6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2AECC7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215F7D6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470BD9CC" w:rsidR="00EB4B0C" w:rsidRDefault="00EE463E" w:rsidP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3303B0C2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4928E85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5ECF9C0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13EC145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4C8A3F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44,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2EB423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1EAB6BFD" w:rsidR="00EE463E" w:rsidRDefault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67B8E7D6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461C806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3535393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1616A3B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60A432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05CC9D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1DE8C4B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FC2DF" w14:textId="77777777" w:rsidR="005D69CD" w:rsidRDefault="005D69CD">
      <w:pPr>
        <w:spacing w:line="240" w:lineRule="auto"/>
      </w:pPr>
      <w:r>
        <w:separator/>
      </w:r>
    </w:p>
  </w:endnote>
  <w:endnote w:type="continuationSeparator" w:id="0">
    <w:p w14:paraId="765A62AE" w14:textId="77777777" w:rsidR="005D69CD" w:rsidRDefault="005D6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4B5C9" w14:textId="77777777" w:rsidR="005D69CD" w:rsidRDefault="005D69CD">
      <w:pPr>
        <w:spacing w:after="0"/>
      </w:pPr>
      <w:r>
        <w:separator/>
      </w:r>
    </w:p>
  </w:footnote>
  <w:footnote w:type="continuationSeparator" w:id="0">
    <w:p w14:paraId="5DB6507F" w14:textId="77777777" w:rsidR="005D69CD" w:rsidRDefault="005D69C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7592A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D606C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2F11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D69CD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6698C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B4B0C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2912</Words>
  <Characters>16602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6</cp:revision>
  <dcterms:created xsi:type="dcterms:W3CDTF">2026-02-05T11:25:00Z</dcterms:created>
  <dcterms:modified xsi:type="dcterms:W3CDTF">2026-02-10T12:01:00Z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